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5"/>
          <w:szCs w:val="25"/>
          <w:lang w:val="en-US" w:eastAsia="zh-CN"/>
        </w:rPr>
        <w:t>3，4-二甲氧基苯乙腈</w:t>
      </w:r>
      <w:r>
        <w:rPr>
          <w:rFonts w:hint="eastAsia" w:ascii="宋体" w:hAnsi="宋体" w:eastAsia="宋体" w:cs="宋体"/>
          <w:color w:val="333333"/>
          <w:sz w:val="25"/>
          <w:szCs w:val="25"/>
        </w:rPr>
        <w:t>化学品安全技术说明书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25"/>
          <w:szCs w:val="25"/>
        </w:rPr>
        <w:t>MSDS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Helvetica" w:hAnsi="Helvetica" w:eastAsia="Helvetica" w:cs="Helvetica"/>
          <w:color w:val="333333"/>
          <w:highlight w:val="yellow"/>
        </w:rPr>
      </w:pPr>
      <w:r>
        <w:rPr>
          <w:rFonts w:hint="eastAsia" w:ascii="Times New Roman" w:hAnsi="Times New Roman" w:eastAsia="宋体" w:cs="Times New Roman"/>
          <w:color w:val="333333"/>
          <w:sz w:val="16"/>
          <w:szCs w:val="16"/>
          <w:highlight w:val="yellow"/>
          <w:lang w:val="en-US" w:eastAsia="zh-CN"/>
        </w:rPr>
        <w:t>RJT</w:t>
      </w:r>
      <w:r>
        <w:rPr>
          <w:rFonts w:hint="default" w:ascii="Times New Roman" w:hAnsi="Times New Roman" w:eastAsia="Helvetica" w:cs="Times New Roman"/>
          <w:color w:val="333333"/>
          <w:sz w:val="16"/>
          <w:szCs w:val="16"/>
          <w:highlight w:val="yellow"/>
        </w:rPr>
        <w:t>-WI</w:t>
      </w:r>
      <w:r>
        <w:rPr>
          <w:rFonts w:hint="eastAsia" w:ascii="宋体" w:hAnsi="宋体" w:eastAsia="宋体" w:cs="宋体"/>
          <w:color w:val="333333"/>
          <w:sz w:val="16"/>
          <w:szCs w:val="16"/>
          <w:highlight w:val="yellow"/>
        </w:rPr>
        <w:t>S</w:t>
      </w:r>
      <w:r>
        <w:rPr>
          <w:rFonts w:hint="default" w:ascii="Times New Roman" w:hAnsi="Times New Roman" w:eastAsia="Helvetica" w:cs="Times New Roman"/>
          <w:color w:val="333333"/>
          <w:sz w:val="16"/>
          <w:szCs w:val="16"/>
          <w:highlight w:val="yellow"/>
        </w:rPr>
        <w:t>-MSDS-</w:t>
      </w:r>
      <w:r>
        <w:rPr>
          <w:rFonts w:hint="eastAsia" w:ascii="宋体" w:hAnsi="宋体" w:eastAsia="宋体" w:cs="宋体"/>
          <w:color w:val="333333"/>
          <w:sz w:val="16"/>
          <w:szCs w:val="16"/>
          <w:highlight w:val="yellow"/>
        </w:rPr>
        <w:t>0</w:t>
      </w:r>
      <w:r>
        <w:rPr>
          <w:rFonts w:hint="eastAsia" w:ascii="宋体" w:hAnsi="宋体" w:eastAsia="宋体" w:cs="宋体"/>
          <w:color w:val="333333"/>
          <w:sz w:val="16"/>
          <w:szCs w:val="16"/>
          <w:highlight w:val="yellow"/>
          <w:lang w:val="en-US" w:eastAsia="zh-CN"/>
        </w:rPr>
        <w:t>90</w:t>
      </w:r>
      <w:r>
        <w:rPr>
          <w:rFonts w:hint="default" w:ascii="Helvetica" w:hAnsi="Helvetica" w:eastAsia="Helvetica" w:cs="Helvetica"/>
          <w:color w:val="333333"/>
          <w:highlight w:val="yellow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第一部分：化学品及企业标识 </w:t>
      </w:r>
      <w:r>
        <w:rPr>
          <w:rFonts w:hint="default" w:ascii="Times New Roman" w:hAnsi="Times New Roman" w:eastAsia="Helvetica" w:cs="Times New Roman"/>
          <w:color w:val="333333"/>
          <w:sz w:val="16"/>
          <w:szCs w:val="16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化学品中文名称：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3，4-二甲氧基苯乙腈；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5"/>
          <w:szCs w:val="15"/>
        </w:rPr>
        <w:t>高藜芦腈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5"/>
          <w:szCs w:val="15"/>
          <w:lang w:eastAsia="zh-CN"/>
        </w:rPr>
        <w:t>；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5"/>
          <w:szCs w:val="15"/>
        </w:rPr>
        <w:t>(3,4-二甲氧基苯基)乙腈</w:t>
      </w:r>
    </w:p>
    <w:p>
      <w:pPr>
        <w:pStyle w:val="3"/>
        <w:keepNext w:val="0"/>
        <w:keepLines w:val="0"/>
        <w:widowControl/>
        <w:suppressLineNumbers w:val="0"/>
        <w:ind w:left="120" w:firstLine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16"/>
          <w:szCs w:val="16"/>
          <w:lang w:val="en-US" w:eastAsia="zh-CN" w:bidi="ar"/>
        </w:rPr>
        <w:t>化学品英文名称：(3,4-Dimethoxyphenyl)acetonitrile</w:t>
      </w:r>
    </w:p>
    <w:p>
      <w:pPr>
        <w:pStyle w:val="3"/>
        <w:keepNext w:val="0"/>
        <w:keepLines w:val="0"/>
        <w:widowControl/>
        <w:suppressLineNumbers w:val="0"/>
        <w:ind w:left="120" w:firstLine="0"/>
        <w:jc w:val="left"/>
        <w:rPr>
          <w:rFonts w:hint="default" w:ascii="Helvetica" w:hAnsi="Helvetica" w:eastAsia="宋体" w:cs="Helvetica"/>
          <w:color w:val="33333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16"/>
          <w:szCs w:val="16"/>
          <w:lang w:val="en-US" w:eastAsia="zh-CN" w:bidi="ar"/>
        </w:rPr>
        <w:t>技术说明编码：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16"/>
          <w:szCs w:val="16"/>
          <w:highlight w:val="yellow"/>
          <w:lang w:val="en-US" w:eastAsia="zh-CN" w:bidi="ar"/>
        </w:rPr>
        <w:t>090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  <w:t>CAS No. 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93-17-4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hAnsi="宋体" w:eastAsia="宋体" w:cs="宋体" w:asciiTheme="minorAscii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分子式：</w:t>
      </w:r>
      <w:r>
        <w:rPr>
          <w:rFonts w:hint="default" w:hAnsi="宋体" w:eastAsia="宋体" w:cs="宋体" w:asciiTheme="minorAscii"/>
          <w:color w:val="333333"/>
          <w:sz w:val="16"/>
          <w:szCs w:val="16"/>
        </w:rPr>
        <w:t>C</w:t>
      </w:r>
      <w:r>
        <w:rPr>
          <w:rFonts w:hint="default" w:hAnsi="宋体" w:eastAsia="宋体" w:cs="宋体" w:asciiTheme="minorAscii"/>
          <w:color w:val="333333"/>
          <w:sz w:val="16"/>
          <w:szCs w:val="16"/>
          <w:vertAlign w:val="subscript"/>
        </w:rPr>
        <w:t>10</w:t>
      </w:r>
      <w:r>
        <w:rPr>
          <w:rFonts w:hint="default" w:hAnsi="宋体" w:eastAsia="宋体" w:cs="宋体" w:asciiTheme="minorAscii"/>
          <w:color w:val="333333"/>
          <w:sz w:val="16"/>
          <w:szCs w:val="16"/>
        </w:rPr>
        <w:t>H</w:t>
      </w:r>
      <w:r>
        <w:rPr>
          <w:rFonts w:hint="default" w:hAnsi="宋体" w:eastAsia="宋体" w:cs="宋体" w:asciiTheme="minorAscii"/>
          <w:color w:val="333333"/>
          <w:sz w:val="16"/>
          <w:szCs w:val="16"/>
          <w:vertAlign w:val="subscript"/>
        </w:rPr>
        <w:t>11</w:t>
      </w:r>
      <w:r>
        <w:rPr>
          <w:rFonts w:hint="default" w:hAnsi="宋体" w:eastAsia="宋体" w:cs="宋体" w:asciiTheme="minorAscii"/>
          <w:color w:val="333333"/>
          <w:sz w:val="16"/>
          <w:szCs w:val="16"/>
        </w:rPr>
        <w:t>NO</w:t>
      </w:r>
      <w:r>
        <w:rPr>
          <w:rFonts w:hint="default" w:hAnsi="宋体" w:eastAsia="宋体" w:cs="宋体" w:asciiTheme="minorAscii"/>
          <w:color w:val="333333"/>
          <w:sz w:val="16"/>
          <w:szCs w:val="16"/>
          <w:vertAlign w:val="subscript"/>
        </w:rPr>
        <w:t>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分子量：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177.2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企业名称：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上海融九通医药科技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宋体" w:cs="Helvetica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地    址：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上海市浦东新区天雄路588弄5幢3楼302室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宋体" w:cs="Helvetica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电话号码：0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-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20920083</w:t>
      </w:r>
      <w:r>
        <w:rPr>
          <w:rFonts w:hint="default" w:ascii="Helvetica" w:hAnsi="Helvetica" w:eastAsia="Helvetica" w:cs="Helvetica"/>
          <w:color w:val="333333"/>
        </w:rPr>
        <w:t> 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传真：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20920083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应急电话：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021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-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20920083</w:t>
      </w:r>
      <w:r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  <w:t> 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邮箱：</w:t>
      </w:r>
      <w:r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  <w:fldChar w:fldCharType="begin"/>
      </w:r>
      <w:r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  <w:instrText xml:space="preserve"> HYPERLINK "mailto:168@zhyuzhou.com" </w:instrText>
      </w:r>
      <w:r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coreydone@163.com</w:t>
      </w:r>
      <w:r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产品用途：用于有机合成、医药工业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限制用途：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第二部分：危险性概述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危险性类别：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急性经口毒性 类别 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侵入途径：</w:t>
      </w:r>
      <w:r>
        <w:rPr>
          <w:rFonts w:hint="default" w:ascii="宋体" w:hAnsi="宋体" w:eastAsia="宋体" w:cs="宋体"/>
          <w:color w:val="333333"/>
          <w:sz w:val="16"/>
          <w:szCs w:val="16"/>
        </w:rPr>
        <w:fldChar w:fldCharType="begin"/>
      </w:r>
      <w:r>
        <w:rPr>
          <w:rFonts w:hint="default" w:ascii="宋体" w:hAnsi="宋体" w:eastAsia="宋体" w:cs="宋体"/>
          <w:color w:val="333333"/>
          <w:sz w:val="16"/>
          <w:szCs w:val="16"/>
        </w:rPr>
        <w:instrText xml:space="preserve"> HYPERLINK "https://www.wiki8.com/xiru_2755/" \o "医学百科：吸入" </w:instrText>
      </w:r>
      <w:r>
        <w:rPr>
          <w:rFonts w:hint="default" w:ascii="宋体" w:hAnsi="宋体" w:eastAsia="宋体" w:cs="宋体"/>
          <w:color w:val="333333"/>
          <w:sz w:val="16"/>
          <w:szCs w:val="16"/>
        </w:rPr>
        <w:fldChar w:fldCharType="separate"/>
      </w:r>
      <w:r>
        <w:rPr>
          <w:rFonts w:hint="default" w:ascii="宋体" w:hAnsi="宋体" w:eastAsia="宋体" w:cs="宋体"/>
          <w:color w:val="333333"/>
          <w:sz w:val="16"/>
          <w:szCs w:val="16"/>
        </w:rPr>
        <w:t>吸入</w:t>
      </w:r>
      <w:r>
        <w:rPr>
          <w:rFonts w:hint="default" w:ascii="宋体" w:hAnsi="宋体" w:eastAsia="宋体" w:cs="宋体"/>
          <w:color w:val="333333"/>
          <w:sz w:val="16"/>
          <w:szCs w:val="16"/>
        </w:rPr>
        <w:fldChar w:fldCharType="end"/>
      </w:r>
      <w:r>
        <w:rPr>
          <w:rFonts w:hint="default" w:ascii="宋体" w:hAnsi="宋体" w:eastAsia="宋体" w:cs="宋体"/>
          <w:color w:val="333333"/>
          <w:sz w:val="16"/>
          <w:szCs w:val="16"/>
        </w:rPr>
        <w:t>、食入、经皮</w:t>
      </w:r>
      <w:r>
        <w:rPr>
          <w:rFonts w:hint="default" w:ascii="宋体" w:hAnsi="宋体" w:eastAsia="宋体" w:cs="宋体"/>
          <w:color w:val="333333"/>
          <w:sz w:val="16"/>
          <w:szCs w:val="16"/>
        </w:rPr>
        <w:fldChar w:fldCharType="begin"/>
      </w:r>
      <w:r>
        <w:rPr>
          <w:rFonts w:hint="default" w:ascii="宋体" w:hAnsi="宋体" w:eastAsia="宋体" w:cs="宋体"/>
          <w:color w:val="333333"/>
          <w:sz w:val="16"/>
          <w:szCs w:val="16"/>
        </w:rPr>
        <w:instrText xml:space="preserve"> HYPERLINK "https://www.wiki8.com/xishou_40743/" \o "医学百科：吸收" </w:instrText>
      </w:r>
      <w:r>
        <w:rPr>
          <w:rFonts w:hint="default" w:ascii="宋体" w:hAnsi="宋体" w:eastAsia="宋体" w:cs="宋体"/>
          <w:color w:val="333333"/>
          <w:sz w:val="16"/>
          <w:szCs w:val="16"/>
        </w:rPr>
        <w:fldChar w:fldCharType="separate"/>
      </w:r>
      <w:r>
        <w:rPr>
          <w:rFonts w:hint="default" w:ascii="宋体" w:hAnsi="宋体" w:eastAsia="宋体" w:cs="宋体"/>
          <w:color w:val="333333"/>
          <w:sz w:val="16"/>
          <w:szCs w:val="16"/>
        </w:rPr>
        <w:t>吸收</w:t>
      </w:r>
      <w:r>
        <w:rPr>
          <w:rFonts w:hint="default" w:ascii="宋体" w:hAnsi="宋体" w:eastAsia="宋体" w:cs="宋体"/>
          <w:color w:val="333333"/>
          <w:sz w:val="16"/>
          <w:szCs w:val="16"/>
        </w:rPr>
        <w:fldChar w:fldCharType="end"/>
      </w:r>
      <w:r>
        <w:rPr>
          <w:rFonts w:hint="default" w:ascii="宋体" w:hAnsi="宋体" w:eastAsia="宋体" w:cs="宋体"/>
          <w:color w:val="333333"/>
          <w:sz w:val="16"/>
          <w:szCs w:val="16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健康危害：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吸入、摄入或经皮肤吸收后可能对身体有害。可能由于缺氧而引起氰紫症。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危险特性：遇明火高热可燃。受热分解能发出剧毒的光气。若遇高热，容器内压增大，有开裂和爆炸的危险。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燃烧(分解)产物：一氧化碳、二氧化碳、氯化氢、光气。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Times New Roman" w:hAnsi="Times New Roman" w:eastAsia="Helvetica" w:cs="Times New Roman"/>
          <w:color w:val="333333"/>
          <w:sz w:val="16"/>
          <w:szCs w:val="16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第三部分：成分/组成信息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化学品名称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3，4-二甲氧基苯乙腈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有害物成分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 xml:space="preserve">3，4-二甲氧基苯乙腈     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含量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 : </w:t>
      </w:r>
      <w:r>
        <w:rPr>
          <w:rFonts w:hint="eastAsia" w:ascii="宋体" w:hAnsi="宋体" w:eastAsia="宋体" w:cs="宋体"/>
          <w:color w:val="333333"/>
          <w:sz w:val="16"/>
          <w:szCs w:val="16"/>
          <w:highlight w:val="yellow"/>
          <w:lang w:val="en-US" w:eastAsia="zh-CN"/>
        </w:rPr>
        <w:t>100%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   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第四部分：急救措施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皮肤接触：脱去污染的衣着，用肥皂水和清水彻底冲洗皮肤。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眼睛接触：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立即翻开上下眼睑，用流动清水冲洗15分钟。就医。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吸入：迅速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脱离现场至空气新鲜处。呼吸困难时给输氧。呼吸停止时，立即进行人工呼吸。就医。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食入：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误服者用水漱口，用1：5000的高锰酸钾或5％的硫代硫酸钠洗胃。就医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第五部分：消防措施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危险特性：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遇高热、明火或与氧化剂接触，有引起燃烧的危险。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有害燃烧产物：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一氧化碳、二氧化碳、氧化氮、氰化氢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灭火方法：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尽可能将容器从火场移至空旷处。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灭火剂：雾状水、泡沫、干粉、二氧化碳、砂土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default" w:ascii="Times New Roman" w:hAnsi="Times New Roman" w:eastAsia="Helvetica" w:cs="Times New Roman"/>
          <w:color w:val="333333"/>
          <w:sz w:val="16"/>
          <w:szCs w:val="16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第六部分：泄漏应急处理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应急处理：迅速撤离泄漏污染区人员至安全区，并进行隔离，严格限制出入。切断火源。建议应急处理人员戴自给正压式呼吸器，穿防毒服。尽可能切断泄漏源。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小量泄漏：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避免扬尘，小心扫起，置于袋中转移至安全场所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大量泄漏：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若大量泄漏，用塑料布、帆布覆盖。收集回收或运至废物处理场所处置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第七部分：操作处置与储存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操作处置注意事项：密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闭操作，全面通风。操作人员必须经过专门培训，严格遵守操作规程。建议操作人员佩戴自吸过滤式防尘口罩，戴化学安全防护眼镜，穿防毒物渗透工作服，戴防化学品手套。远离火种、热源，工作场所严禁吸烟。使用防爆型的通风系统和设备。避免产生粉尘。避免与氧化剂、酸类、碱类接触。搬运时要轻装轻卸，防止包装及容器损坏。配备相应品种和数量的消防器材及泄漏应急处理设备。倒空的容器可能残留有害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储存注意事项：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储存于阴凉、通风的库房。远离火种、热源。应与氧化剂、酸类、碱类分开存放，切忌混储。配备相应品种和数量的消防器材。储区应备有合适的材料收容泄漏物。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第八部分：接触控制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职业接触限值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美国TLV-TWA：未制订标准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美国TLV-STEL：未制订标准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中国MAC(mg/m3)：未制定标准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前苏联MAC(mg/m3)：未制定标准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TLVTN：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TLVWN：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监测方法：未制定标准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工程控制：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生产过程密闭，全面通风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呼吸系统防护：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可能接触毒物时，应该佩戴防毒面具。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眼睛防护：必要时，戴化学安全防护眼镜。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身体防护：穿防毒物渗透工作服。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手防护：戴防化学品手套。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其他防护：工作现场禁止吸烟、进食和饮水。工作完毕，淋浴更衣。单独存放被毒物污染的衣服，洗后备用。注意个人清洁卫生。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第九部分：理化特性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主要成分：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3，4-二甲氧基苯乙腈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含量: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外观与性状：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淡黄色晶体状粉末，具有微弱气味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pH：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熔点(℃)：62-65℃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沸点(℃)：171-178℃ (10 mmHg)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相对密度(水=1)：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相对蒸气密度(空气=1)：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饱和蒸气压(kPa)：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燃烧热(kJ/mol)：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临界温度(℃)：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临界压力(MPa)：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辛醇/水分配系数的对数值：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闪点(℃)：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250℃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引燃温度(℃)：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爆炸上限%(V/V)：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爆炸下限%(V/V)：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溶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解性：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易溶于多数有机溶剂。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主要用途：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用于制药工业，合成罂粟碱。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其它理化性质：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第十部分：稳定性和反应活性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稳定性：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在常温常压下稳定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禁配物：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强氧化剂、强酸、强碱。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避免接触的条件：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聚合危害：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不能出现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分解产物：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一氧化碳、二氧化碳、氧化氮、氰化氢。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第十一部分：毒理学资料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急性毒性：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属低毒类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LD50：1030mg／kg(小鼠经口)；870mg／kg(大鼠经口)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10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LC50：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亚急性和慢性毒性：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刺激性：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RTECS：AL9325000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致敏性：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致突变性：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致畸性：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致癌性：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第十二部分：生态学资料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生态毒理毒性：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生物降解性：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非生物降解性：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生物富集或生物积累性：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其它有害作用：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工作后，淋浴更衣。单独存放被毒物污染的衣服，洗后再用。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第十三部分：废弃处置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废弃物性质：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废弃处置方法：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处置前应参阅国家和地方有关法规。建议用焚烧法处置。焚烧炉排出的氮氧化物通过洗涤器除去。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废弃注意事项：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kern w:val="0"/>
          <w:sz w:val="16"/>
          <w:szCs w:val="16"/>
          <w:shd w:val="clear" w:fill="FFFFFF"/>
          <w:lang w:val="en-US" w:eastAsia="zh-CN" w:bidi="ar"/>
        </w:rPr>
        <w:t>第十四部分：运输信息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危险货物编号：</w:t>
      </w:r>
      <w:r>
        <w:rPr>
          <w:rFonts w:hint="eastAsia" w:ascii="宋体" w:hAnsi="宋体" w:eastAsia="宋体" w:cs="宋体"/>
          <w:color w:val="333333"/>
          <w:sz w:val="16"/>
          <w:szCs w:val="16"/>
          <w:lang w:eastAsia="zh-CN"/>
        </w:rPr>
        <w:t>无资料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UN编号：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2811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包装标志：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包装类别：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>Z01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包装方法：小开口钢桶；安瓿瓶外普通木箱；螺纹口玻璃瓶、铁盖压口玻璃瓶、塑料瓶或金属桶（罐）外普通木箱；螺纹口玻璃瓶、塑料瓶或镀锡薄钢板桶（罐）外满底板花格箱、纤维板箱或胶合板箱。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default" w:ascii="宋体" w:hAnsi="宋体" w:eastAsia="宋体" w:cs="宋体"/>
          <w:color w:val="333333"/>
          <w:sz w:val="16"/>
          <w:szCs w:val="16"/>
        </w:rPr>
        <w:t>运输注意事项：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起运时包装要完整，装载应稳妥。运输过程中要确保容器不泄漏、不倒塌、不坠落、不损坏。严禁与氧化剂、酸类、碱类等混装混运。运输途中应防曝晒、雨淋，防高温。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第十五部分：法规信息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b w:val="0"/>
          <w:sz w:val="16"/>
          <w:szCs w:val="16"/>
          <w:shd w:val="clear" w:fill="FFFFFF"/>
        </w:rPr>
        <w:t>法规信息：</w:t>
      </w:r>
      <w:r>
        <w:rPr>
          <w:rFonts w:hint="default" w:ascii="宋体" w:hAnsi="宋体" w:eastAsia="宋体" w:cs="宋体"/>
          <w:color w:val="333333"/>
          <w:sz w:val="16"/>
          <w:szCs w:val="16"/>
        </w:rPr>
        <w:t>化学危险物品安全管理条例(1987年2月17日国务院发布)，化学危险物品安全管理条 例实施细则(化劳发[1992] 677号)，工作场所安全使用化学品规定([1996]劳部发423号)等法规，针对化学危险品的安全使用、生产、储存、运输、装卸等方面均作了相应规定；常用危险化学品的分类及标志(GB 13690-92)将该物质划为第6.1 类毒害品；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>第十六部分：其他信息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参考文献：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：</w:t>
      </w:r>
      <w:r>
        <w:rPr>
          <w:rFonts w:hint="eastAsia" w:ascii="宋体" w:hAnsi="宋体" w:eastAsia="宋体" w:cs="宋体"/>
          <w:color w:val="333333"/>
          <w:sz w:val="16"/>
          <w:szCs w:val="1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周国泰，化学危险品安全技术全书，化学工业出版社，1997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600"/>
        <w:rPr>
          <w:rFonts w:hint="eastAsia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国家环保局有毒化学品管理办公室、北京化工研究院合编，化学品毒性法规环境数据手册，中国环境科学出版社.1992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60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Canadian Centre for Occupational Health and Safety,CHEMINFO Database.1998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600"/>
        <w:rPr>
          <w:rFonts w:hint="default" w:ascii="宋体" w:hAnsi="宋体" w:eastAsia="宋体" w:cs="宋体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Canadian Centre for Occupational Health and Safety, RTECS Database, 1989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填表部门：技术部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修改说明：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eastAsia" w:ascii="宋体" w:hAnsi="宋体" w:eastAsia="宋体" w:cs="宋体"/>
          <w:color w:val="333333"/>
          <w:sz w:val="16"/>
          <w:szCs w:val="16"/>
        </w:rPr>
        <w:t>其他信息：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default" w:ascii="Times New Roman" w:hAnsi="Times New Roman" w:eastAsia="Helvetica" w:cs="Times New Roman"/>
          <w:color w:val="333333"/>
          <w:sz w:val="16"/>
          <w:szCs w:val="16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  <w:r>
        <w:rPr>
          <w:rFonts w:hint="default" w:ascii="Times New Roman" w:hAnsi="Times New Roman" w:eastAsia="Helvetica" w:cs="Times New Roman"/>
          <w:color w:val="333333"/>
          <w:sz w:val="16"/>
          <w:szCs w:val="16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Helvetica" w:hAnsi="Helvetica" w:eastAsia="Helvetica" w:cs="Helvetica"/>
          <w:color w:val="3333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999999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B5FB4"/>
    <w:multiLevelType w:val="singleLevel"/>
    <w:tmpl w:val="E15B5F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7C28"/>
    <w:rsid w:val="02B3585C"/>
    <w:rsid w:val="04A913AE"/>
    <w:rsid w:val="0673156A"/>
    <w:rsid w:val="088E6A48"/>
    <w:rsid w:val="09120DC8"/>
    <w:rsid w:val="0C7F0313"/>
    <w:rsid w:val="0D92393E"/>
    <w:rsid w:val="0FAB53EB"/>
    <w:rsid w:val="16316C07"/>
    <w:rsid w:val="1A175EDC"/>
    <w:rsid w:val="1C8E785F"/>
    <w:rsid w:val="1F206ED7"/>
    <w:rsid w:val="230518F0"/>
    <w:rsid w:val="26567734"/>
    <w:rsid w:val="27386ACB"/>
    <w:rsid w:val="2783020E"/>
    <w:rsid w:val="27E677EA"/>
    <w:rsid w:val="2F9E09A1"/>
    <w:rsid w:val="32F406B3"/>
    <w:rsid w:val="349E713D"/>
    <w:rsid w:val="35A04C16"/>
    <w:rsid w:val="381B2786"/>
    <w:rsid w:val="389A3955"/>
    <w:rsid w:val="3EE40481"/>
    <w:rsid w:val="42AF58A7"/>
    <w:rsid w:val="431C0059"/>
    <w:rsid w:val="43391B1F"/>
    <w:rsid w:val="497E2468"/>
    <w:rsid w:val="4A0657E3"/>
    <w:rsid w:val="4AE248F4"/>
    <w:rsid w:val="4E9943FB"/>
    <w:rsid w:val="538F23B1"/>
    <w:rsid w:val="54222239"/>
    <w:rsid w:val="60FA7C02"/>
    <w:rsid w:val="625D0D14"/>
    <w:rsid w:val="631E2429"/>
    <w:rsid w:val="6577360C"/>
    <w:rsid w:val="66194A48"/>
    <w:rsid w:val="6C1566DE"/>
    <w:rsid w:val="71E254EE"/>
    <w:rsid w:val="7290670C"/>
    <w:rsid w:val="794109C6"/>
    <w:rsid w:val="7A750822"/>
    <w:rsid w:val="7B4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2020-09-16T07:53:00Z</dcterms:created>
  <dc:creator>corey</dc:creator>
  <cp:lastModifiedBy>李劲</cp:lastModifiedBy>
  <dcterms:modified xsi:type="dcterms:W3CDTF">2022-03-17T08:16:09Z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72BABD07579B49469A87DF871097106D</vt:lpwstr>
  </property>
</Properties>
</file>